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0"/>
        </w:tabs>
        <w:spacing w:after="0" w:line="240" w:lineRule="auto"/>
        <w:ind w:left="-360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  </w:t>
      </w:r>
      <w:r w:rsidDel="00000000" w:rsidR="00000000" w:rsidRPr="00000000">
        <w:drawing>
          <wp:inline distB="0" distT="0" distL="0" distR="0">
            <wp:extent cx="1714500" cy="18859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                          Mahmoud Abd el Meguid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tl w:val="0"/>
        </w:rPr>
        <w:t xml:space="preserve">6th Abd el khalek Azouz Street,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El Mesaha zone.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Giza,Egypt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mahmoudmeguid@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tl w:val="0"/>
        </w:rPr>
        <w:t xml:space="preserve">+201009073439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tl w:val="0"/>
        </w:rPr>
        <w:t xml:space="preserve">20/April 1991</w:t>
      </w:r>
    </w:p>
    <w:p w:rsidR="00000000" w:rsidDel="00000000" w:rsidP="00000000" w:rsidRDefault="00000000" w:rsidRPr="00000000">
      <w:pPr>
        <w:spacing w:after="0" w:before="24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0" w:line="240" w:lineRule="auto"/>
        <w:contextualSpacing w:val="0"/>
        <w:jc w:val="both"/>
      </w:pPr>
      <w:r w:rsidDel="00000000" w:rsidR="00000000" w:rsidRPr="00000000">
        <w:rPr>
          <w:sz w:val="18"/>
          <w:szCs w:val="18"/>
          <w:rtl w:val="0"/>
        </w:rPr>
        <w:t xml:space="preserve">A hard-working and motivated achiever. Who is eager to learn and further in Tourism industry to support my experience by seeking a new challenge within competitive businesses environment. I am a confident and reliable team player who is equally capable of using my own initiative whilst working alone.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0" w:line="240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I pride myself on my strong communication skills, both listening and speaking, as well as my ability to interact with people. Through my ability to reflect on circumstances and how I deal with them, I have developed problem solving skills, patience, focus and a flexible approach, looking to apply solid knowledge of strategic and market practices to the country business setting and build on skills developed in previous operational and strategic work experience. Pro-active and keen to learn, wishing to make a positive contribution to a production Institution. , which I believe is key in a working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Career History________________________________________________________________________________________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Expedia Spain  [June 2015 – present]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Travel Consultant 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   o       Provide domestic hotel booking services, which include search, itinerary proposal, reservation, 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exchange and after-sales customer service.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 Answer clients'​ questions and handle client complaints.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 Clearly explain company's products and services, proactively recommend to the most efficient and logical solutions.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 Maintain excellent client relations by providing accurate response, positive telephone interaction, and timely reservation.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Follow-up on order details accurately, provide schedule updates as required, and ensure timely issuance.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o       Verify booking refund or exchanges and process promptly; provide penalty notification and timely refund.</w:t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Activa Travel Service  [March 2015 – June 2015]</w:t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Travel Consultant </w:t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Provide literature and information to clients concerning local, interstate and international tours, travel routes, accommodation, local customs, fares, and travel regulations.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Plan, prepare and cost itineraries (travel plans) for clients.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Make travel, accommodation and related bookings.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Issue tickets for travel, accommodation vouchers and all relevant documentation.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Selling travel products and tour packages.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Making alternative arrangements for customers who have had their trips interrupted by unforeseen issues.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Evaluating customers’ holidays and issuing appropriate feedback forms.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Making presentations to travel groups.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Dealing with and documenting complaints in an efficient and diplomatic manner.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Prepare presentations for clients about our offers and tours.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Prepare agendas for committee &amp; board meetings.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Assign tasks &amp; provide management support for team members..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Negotiate better deals with the hotel industries, transport companies &amp; other suppliers.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Assist the management to develop procedure in line with the organizational goals &amp; ensuring successful implementation. Follow up &amp; performance evaluation for the same.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To ensure the quality of the service offered.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Training new staff &amp; get them acquainted to their functional usage on the system.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Analyze market in order to deliver new services.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72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Ongoing maintenance of company website (using Wordpress) - including updating page content (hotels, tours, excursions, etc).</w:t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Embassy of Uruguay in UAE  [October 2014 – November 2014]</w:t>
      </w:r>
    </w:p>
    <w:p w:rsidR="00000000" w:rsidDel="00000000" w:rsidP="00000000" w:rsidRDefault="00000000" w:rsidRPr="00000000">
      <w:pPr>
        <w:spacing w:after="0" w:line="240" w:lineRule="auto"/>
        <w:ind w:left="360" w:hanging="359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Public Relations Officer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Egypt Brazil International Travel   [June 2013 – June 2014]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Operator &amp; Marketing Coordinator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Designing flexible tour packages to meet the needs of different clients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Checking tickets and other relevant documents, seat allocations and any special requirements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Making sure all travel arrangements run according to plan and that accommodation, meals and service are satisfactory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Writing reports and maintaining records</w:t>
        <w:tab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Supervise social media outreach</w:t>
        <w:tab/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Deliver content via LinkedIn, Twitter, Facebook, email, or direct mail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Work with manager and business units to determine event budget and manage expenses to that budget</w:t>
      </w:r>
    </w:p>
    <w:p w:rsidR="00000000" w:rsidDel="00000000" w:rsidP="00000000" w:rsidRDefault="00000000" w:rsidRPr="00000000">
      <w:pPr>
        <w:spacing w:after="0" w:line="240" w:lineRule="auto"/>
        <w:ind w:left="28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Sony Spain  [November 2011 – April 2013]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426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Customer Care 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Deal directly with customers either by telephone, electronically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Respond promptly to customer inquiries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Handle and resolve customer complaints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Perform customer verifications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Set up new customer accounts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Process orders, forms, applications and requests 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Communicate and coordinate with internal departments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Provide feedback on the efficiency of the customer service process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Calidad Travel    [June 2010 – June 2011]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426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Tour leader &amp; Marketing Coordinator           </w:t>
      </w:r>
    </w:p>
    <w:p w:rsidR="00000000" w:rsidDel="00000000" w:rsidP="00000000" w:rsidRDefault="00000000" w:rsidRPr="00000000">
      <w:pPr>
        <w:spacing w:after="0" w:line="240" w:lineRule="auto"/>
        <w:ind w:firstLine="426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Escorts group to hotel and assists with check in and room accommodations.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Request wake-up calls at the hotel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Confirm times for  individual city guides and subsequent meeting points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Advise basic information as follows: time schedules, rules of behaviour and safety,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                  Instructions on using the bancomat/cash withdrawal machines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Prepares marketing reports by collecting, analyzing, and summarizing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5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highlight w:val="white"/>
          <w:rtl w:val="0"/>
        </w:rPr>
        <w:t xml:space="preserve">Plans meetings and trade shows by identifying, assembling, and coordinating requirements; establishing contacts; developing schedules and assignments; coordinating mailing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Tanis Papiro    [June 2009 – May  2010]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   Local Guide   (Internship)</w:t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Welcomes visitors to the museum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Guides and teaches visitors on tours of the museum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Answers questions about the objects in the museum</w:t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Education &amp; Courses____________________________________________________________________________________________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High institute for Tourism and hotels (2008-2012):  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Ba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 Tourism and Hotel Management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right="2011" w:hanging="360"/>
        <w:contextualSpacing w:val="1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The Ministry of Tourism of Egypt (2014): 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Travel &amp; Tourism training course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right="201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Egyptian General Tourist Guides Syndicate (2014):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Tourist Guide training course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right="2011" w:hanging="360"/>
        <w:contextualSpacing w:val="1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Centro de lengua y cultura (2010):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Portuguese language  course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before="0" w:line="276" w:lineRule="auto"/>
        <w:ind w:left="720" w:right="2011" w:hanging="360"/>
        <w:contextualSpacing w:val="1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Instituto Cervantes de EL Cairo (2008): 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18"/>
          <w:szCs w:val="18"/>
          <w:rtl w:val="0"/>
        </w:rPr>
        <w:t xml:space="preserve">Spanish language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Languages_____________________________________________________________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Arabic : </w:t>
      </w:r>
      <w:r w:rsidDel="00000000" w:rsidR="00000000" w:rsidRPr="00000000">
        <w:rPr>
          <w:sz w:val="18"/>
          <w:szCs w:val="18"/>
          <w:rtl w:val="0"/>
        </w:rPr>
        <w:t xml:space="preserve">Mother tongue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Spanish : </w:t>
      </w:r>
      <w:r w:rsidDel="00000000" w:rsidR="00000000" w:rsidRPr="00000000">
        <w:rPr>
          <w:sz w:val="18"/>
          <w:szCs w:val="18"/>
          <w:rtl w:val="0"/>
        </w:rPr>
        <w:t xml:space="preserve">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English : </w:t>
      </w:r>
      <w:r w:rsidDel="00000000" w:rsidR="00000000" w:rsidRPr="00000000">
        <w:rPr>
          <w:sz w:val="18"/>
          <w:szCs w:val="18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Brazilian Portuguese: </w:t>
      </w:r>
      <w:r w:rsidDel="00000000" w:rsidR="00000000" w:rsidRPr="00000000">
        <w:rPr>
          <w:sz w:val="18"/>
          <w:szCs w:val="18"/>
          <w:rtl w:val="0"/>
        </w:rPr>
        <w:t xml:space="preserve">Basic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Skills and Qualities__________________________________________________________________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Interpersonal skills.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Being able to handle complaints and difficult situations.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Market knowledge.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Ability to work under Pressure.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Events organization skills.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Professional telephone manner.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Computer literate: excellent understanding of Microsoft office.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Strong team ethic and able to work well on own.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Reliable</w:t>
      </w:r>
      <w:r w:rsidDel="00000000" w:rsidR="00000000" w:rsidRPr="00000000">
        <w:rPr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sz w:val="18"/>
          <w:szCs w:val="18"/>
          <w:rtl w:val="0"/>
        </w:rPr>
        <w:t xml:space="preserve">Punctual &amp; Trustworthy.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bookmarkStart w:colFirst="0" w:colLast="0" w:name="h.30j0zll" w:id="1"/>
      <w:bookmarkEnd w:id="1"/>
      <w:r w:rsidDel="00000000" w:rsidR="00000000" w:rsidRPr="00000000">
        <w:rPr>
          <w:sz w:val="18"/>
          <w:szCs w:val="18"/>
          <w:rtl w:val="0"/>
        </w:rPr>
        <w:t xml:space="preserve">Problem solving skills.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59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Multi-tasking.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ind w:left="900" w:firstLine="18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u w:val="single"/>
          <w:rtl w:val="0"/>
        </w:rPr>
        <w:t xml:space="preserve">References available on request</w:t>
      </w:r>
      <w:r w:rsidDel="00000000" w:rsidR="00000000" w:rsidRPr="00000000">
        <w:rPr>
          <w:rtl w:val="0"/>
        </w:rPr>
      </w:r>
    </w:p>
    <w:sectPr>
      <w:pgSz w:h="16838" w:w="11906"/>
      <w:pgMar w:bottom="720" w:top="720" w:left="27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o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o"/>
      <w:lvlJc w:val="left"/>
      <w:pPr>
        <w:ind w:left="721" w:firstLine="360.99999999999994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1" w:firstLine="1081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1" w:firstLine="1801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1" w:firstLine="2521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1" w:firstLine="3241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1" w:firstLine="3961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1" w:firstLine="4681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1" w:firstLine="5401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1" w:firstLine="6121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mailto:mahmoudmeguid@" TargetMode="External"/><Relationship Id="rId5" Type="http://schemas.openxmlformats.org/officeDocument/2006/relationships/image" Target="media/image01.png"/></Relationships>
</file>